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26B28" w14:textId="77777777" w:rsidR="0096506A" w:rsidRPr="000D0C6D" w:rsidRDefault="00F64D02" w:rsidP="00D00B19">
      <w:pPr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0D0C6D">
        <w:rPr>
          <w:rFonts w:ascii="Times New Roman" w:eastAsia="標楷體" w:hAnsi="Times New Roman" w:cs="Times New Roman"/>
          <w:sz w:val="36"/>
          <w:szCs w:val="36"/>
        </w:rPr>
        <w:t>國立嘉義大學實驗動物照護及使用委員會</w:t>
      </w:r>
    </w:p>
    <w:p w14:paraId="31459EB8" w14:textId="77777777" w:rsidR="00F64D02" w:rsidRPr="000D0C6D" w:rsidRDefault="005A6904" w:rsidP="00D00B19">
      <w:pPr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5A6904">
        <w:rPr>
          <w:rFonts w:ascii="Times New Roman" w:eastAsia="標楷體" w:hAnsi="Times New Roman" w:cs="Times New Roman" w:hint="eastAsia"/>
          <w:sz w:val="36"/>
          <w:szCs w:val="36"/>
        </w:rPr>
        <w:t>獸醫師照護計畫指導原則</w:t>
      </w:r>
    </w:p>
    <w:p w14:paraId="56E6D3BB" w14:textId="77777777" w:rsidR="00A87323" w:rsidRDefault="000D0C6D">
      <w:pPr>
        <w:rPr>
          <w:rFonts w:ascii="Times New Roman" w:eastAsia="標楷體" w:hAnsi="Times New Roman" w:cs="Times New Roman"/>
        </w:rPr>
      </w:pPr>
      <w:r w:rsidRPr="000D0C6D">
        <w:rPr>
          <w:rFonts w:ascii="Times New Roman" w:eastAsia="標楷體" w:hAnsi="Times New Roman" w:cs="Times New Roman"/>
        </w:rPr>
        <w:t xml:space="preserve">    </w:t>
      </w:r>
    </w:p>
    <w:p w14:paraId="7055936F" w14:textId="77777777" w:rsidR="00F64D02" w:rsidRPr="000D0C6D" w:rsidRDefault="00A87323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</w:t>
      </w:r>
      <w:r w:rsidR="00F64D02" w:rsidRPr="000D0C6D">
        <w:rPr>
          <w:rFonts w:ascii="Times New Roman" w:eastAsia="標楷體" w:hAnsi="Times New Roman" w:cs="Times New Roman"/>
        </w:rPr>
        <w:t>依據行政院農業</w:t>
      </w:r>
      <w:r w:rsidR="00635A2B" w:rsidRPr="00635A2B">
        <w:rPr>
          <w:rFonts w:ascii="Times New Roman" w:eastAsia="標楷體" w:hAnsi="Times New Roman" w:cs="Times New Roman" w:hint="eastAsia"/>
          <w:color w:val="000000" w:themeColor="text1"/>
        </w:rPr>
        <w:t>部</w:t>
      </w:r>
      <w:r w:rsidR="000D0C6D" w:rsidRPr="000D0C6D">
        <w:rPr>
          <w:rFonts w:ascii="Times New Roman" w:eastAsia="標楷體" w:hAnsi="Times New Roman" w:cs="Times New Roman"/>
        </w:rPr>
        <w:t>「</w:t>
      </w:r>
      <w:r w:rsidR="00F64D02" w:rsidRPr="000D0C6D">
        <w:rPr>
          <w:rFonts w:ascii="Times New Roman" w:eastAsia="標楷體" w:hAnsi="Times New Roman" w:cs="Times New Roman"/>
        </w:rPr>
        <w:t>動物保護法</w:t>
      </w:r>
      <w:r w:rsidR="000D0C6D" w:rsidRPr="000D0C6D">
        <w:rPr>
          <w:rFonts w:ascii="Times New Roman" w:eastAsia="標楷體" w:hAnsi="Times New Roman" w:cs="Times New Roman"/>
        </w:rPr>
        <w:t>」</w:t>
      </w:r>
      <w:r w:rsidR="00F64D02" w:rsidRPr="000D0C6D">
        <w:rPr>
          <w:rFonts w:ascii="Times New Roman" w:eastAsia="標楷體" w:hAnsi="Times New Roman" w:cs="Times New Roman"/>
        </w:rPr>
        <w:t>與</w:t>
      </w:r>
      <w:r w:rsidR="000D0C6D" w:rsidRPr="000D0C6D">
        <w:rPr>
          <w:rFonts w:ascii="Times New Roman" w:eastAsia="標楷體" w:hAnsi="Times New Roman" w:cs="Times New Roman"/>
        </w:rPr>
        <w:t>「</w:t>
      </w:r>
      <w:r w:rsidR="005A6904" w:rsidRPr="005A6904">
        <w:rPr>
          <w:rFonts w:ascii="Times New Roman" w:eastAsia="標楷體" w:hAnsi="Times New Roman" w:cs="Times New Roman" w:hint="eastAsia"/>
        </w:rPr>
        <w:t>實驗動物照護及使用指引</w:t>
      </w:r>
      <w:r w:rsidR="000D0C6D" w:rsidRPr="000D0C6D">
        <w:rPr>
          <w:rFonts w:ascii="Times New Roman" w:eastAsia="標楷體" w:hAnsi="Times New Roman" w:cs="Times New Roman"/>
        </w:rPr>
        <w:t>」與「動物科學應用機構監督及管理執行要點」</w:t>
      </w:r>
      <w:r w:rsidR="005A6904">
        <w:rPr>
          <w:rFonts w:ascii="Times New Roman" w:eastAsia="標楷體" w:hAnsi="Times New Roman" w:cs="Times New Roman" w:hint="eastAsia"/>
        </w:rPr>
        <w:t>訂定之。</w:t>
      </w:r>
    </w:p>
    <w:p w14:paraId="1E05F5BF" w14:textId="77777777" w:rsidR="00D00B19" w:rsidRPr="000D0C6D" w:rsidRDefault="00D00B19">
      <w:pPr>
        <w:rPr>
          <w:rFonts w:ascii="Times New Roman" w:eastAsia="標楷體" w:hAnsi="Times New Roman" w:cs="Times New Roman"/>
        </w:rPr>
      </w:pPr>
    </w:p>
    <w:p w14:paraId="65B173EE" w14:textId="77777777" w:rsidR="005A6904" w:rsidRPr="005A6904" w:rsidRDefault="00F64D02" w:rsidP="005A6904">
      <w:pPr>
        <w:pStyle w:val="a7"/>
        <w:numPr>
          <w:ilvl w:val="0"/>
          <w:numId w:val="6"/>
        </w:numPr>
        <w:ind w:leftChars="0"/>
        <w:rPr>
          <w:rFonts w:eastAsia="標楷體"/>
        </w:rPr>
      </w:pPr>
      <w:r w:rsidRPr="005A6904">
        <w:rPr>
          <w:rFonts w:eastAsia="標楷體"/>
        </w:rPr>
        <w:t>目的</w:t>
      </w:r>
      <w:r w:rsidR="00F23BC9" w:rsidRPr="005A6904">
        <w:rPr>
          <w:rFonts w:eastAsia="標楷體" w:hint="eastAsia"/>
        </w:rPr>
        <w:t>：</w:t>
      </w:r>
      <w:r w:rsidR="005A6904" w:rsidRPr="005A6904">
        <w:rPr>
          <w:rFonts w:eastAsia="標楷體" w:hint="eastAsia"/>
        </w:rPr>
        <w:t>藉由維持實驗動物的健康，減少因疾病和隱性感染等與計畫無關之變因，提高實驗動物的研究價值，減少實驗動物浪費，確保動物福祉。</w:t>
      </w:r>
    </w:p>
    <w:p w14:paraId="63B95F9B" w14:textId="77777777" w:rsidR="000D0C6D" w:rsidRPr="000D0C6D" w:rsidRDefault="000D0C6D">
      <w:pPr>
        <w:rPr>
          <w:rFonts w:ascii="Times New Roman" w:eastAsia="標楷體" w:hAnsi="Times New Roman" w:cs="Times New Roman"/>
        </w:rPr>
      </w:pPr>
    </w:p>
    <w:p w14:paraId="59959799" w14:textId="77777777" w:rsidR="005A6904" w:rsidRPr="005A6904" w:rsidRDefault="000D0C6D" w:rsidP="005A6904">
      <w:pPr>
        <w:rPr>
          <w:rFonts w:ascii="Times New Roman" w:eastAsia="標楷體" w:hAnsi="Times New Roman" w:cs="Times New Roman"/>
        </w:rPr>
      </w:pPr>
      <w:r w:rsidRPr="000D0C6D">
        <w:rPr>
          <w:rFonts w:ascii="Times New Roman" w:eastAsia="標楷體" w:hAnsi="Times New Roman" w:cs="Times New Roman"/>
        </w:rPr>
        <w:t>二、</w:t>
      </w:r>
      <w:r w:rsidR="005A6904" w:rsidRPr="005A6904">
        <w:rPr>
          <w:rFonts w:ascii="Times New Roman" w:eastAsia="標楷體" w:hAnsi="Times New Roman" w:cs="Times New Roman" w:hint="eastAsia"/>
        </w:rPr>
        <w:t>執行人員</w:t>
      </w:r>
    </w:p>
    <w:p w14:paraId="5AE59DB3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>1. (</w:t>
      </w:r>
      <w:r w:rsidRPr="005A6904">
        <w:rPr>
          <w:rFonts w:ascii="Times New Roman" w:eastAsia="標楷體" w:hAnsi="Times New Roman" w:cs="Times New Roman" w:hint="eastAsia"/>
        </w:rPr>
        <w:t>兼任</w:t>
      </w:r>
      <w:r w:rsidRPr="005A6904">
        <w:rPr>
          <w:rFonts w:ascii="Times New Roman" w:eastAsia="標楷體" w:hAnsi="Times New Roman" w:cs="Times New Roman" w:hint="eastAsia"/>
        </w:rPr>
        <w:t>)</w:t>
      </w:r>
      <w:r w:rsidRPr="005A6904">
        <w:rPr>
          <w:rFonts w:ascii="Times New Roman" w:eastAsia="標楷體" w:hAnsi="Times New Roman" w:cs="Times New Roman" w:hint="eastAsia"/>
        </w:rPr>
        <w:t>獸醫師：</w:t>
      </w:r>
    </w:p>
    <w:p w14:paraId="35DFC30E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>實驗動物照護及使用委員會</w:t>
      </w:r>
      <w:r w:rsidRPr="005A6904">
        <w:rPr>
          <w:rFonts w:ascii="Times New Roman" w:eastAsia="標楷體" w:hAnsi="Times New Roman" w:cs="Times New Roman" w:hint="eastAsia"/>
        </w:rPr>
        <w:t>(</w:t>
      </w:r>
      <w:r w:rsidRPr="005A6904">
        <w:rPr>
          <w:rFonts w:ascii="Times New Roman" w:eastAsia="標楷體" w:hAnsi="Times New Roman" w:cs="Times New Roman" w:hint="eastAsia"/>
        </w:rPr>
        <w:t>以下簡稱</w:t>
      </w:r>
      <w:r w:rsidRPr="005A6904">
        <w:rPr>
          <w:rFonts w:ascii="Times New Roman" w:eastAsia="標楷體" w:hAnsi="Times New Roman" w:cs="Times New Roman" w:hint="eastAsia"/>
        </w:rPr>
        <w:t>IACUC)</w:t>
      </w:r>
      <w:r w:rsidRPr="005A6904">
        <w:rPr>
          <w:rFonts w:ascii="Times New Roman" w:eastAsia="標楷體" w:hAnsi="Times New Roman" w:cs="Times New Roman" w:hint="eastAsia"/>
        </w:rPr>
        <w:t>應賦予</w:t>
      </w:r>
      <w:r w:rsidRPr="005A6904">
        <w:rPr>
          <w:rFonts w:ascii="Times New Roman" w:eastAsia="標楷體" w:hAnsi="Times New Roman" w:cs="Times New Roman" w:hint="eastAsia"/>
        </w:rPr>
        <w:t>(</w:t>
      </w:r>
      <w:r w:rsidRPr="005A6904">
        <w:rPr>
          <w:rFonts w:ascii="Times New Roman" w:eastAsia="標楷體" w:hAnsi="Times New Roman" w:cs="Times New Roman" w:hint="eastAsia"/>
        </w:rPr>
        <w:t>兼任</w:t>
      </w:r>
      <w:r w:rsidRPr="005A6904">
        <w:rPr>
          <w:rFonts w:ascii="Times New Roman" w:eastAsia="標楷體" w:hAnsi="Times New Roman" w:cs="Times New Roman" w:hint="eastAsia"/>
        </w:rPr>
        <w:t>)</w:t>
      </w:r>
      <w:r w:rsidRPr="005A6904">
        <w:rPr>
          <w:rFonts w:ascii="Times New Roman" w:eastAsia="標楷體" w:hAnsi="Times New Roman" w:cs="Times New Roman" w:hint="eastAsia"/>
        </w:rPr>
        <w:t>獸醫師足夠權限、提供資源及巡視所有實驗動物飼養環境之權利義務，以確實掌握實驗動物健康、行為、福祉、妥善治療及安樂死等事項。</w:t>
      </w:r>
    </w:p>
    <w:p w14:paraId="644AC08F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 xml:space="preserve">2. </w:t>
      </w:r>
      <w:r w:rsidRPr="005A6904">
        <w:rPr>
          <w:rFonts w:ascii="Times New Roman" w:eastAsia="標楷體" w:hAnsi="Times New Roman" w:cs="Times New Roman" w:hint="eastAsia"/>
        </w:rPr>
        <w:t>動物實驗申請者：</w:t>
      </w:r>
    </w:p>
    <w:p w14:paraId="22CA0AF0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>依據申請案內容確實執行，如實驗動物有異常現象，應盡速通報</w:t>
      </w:r>
      <w:r w:rsidRPr="005A6904">
        <w:rPr>
          <w:rFonts w:ascii="Times New Roman" w:eastAsia="標楷體" w:hAnsi="Times New Roman" w:cs="Times New Roman" w:hint="eastAsia"/>
        </w:rPr>
        <w:t>IACUC</w:t>
      </w:r>
      <w:r w:rsidRPr="005A6904">
        <w:rPr>
          <w:rFonts w:ascii="Times New Roman" w:eastAsia="標楷體" w:hAnsi="Times New Roman" w:cs="Times New Roman" w:hint="eastAsia"/>
        </w:rPr>
        <w:t>，並</w:t>
      </w:r>
    </w:p>
    <w:p w14:paraId="3C125CA0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>與</w:t>
      </w:r>
      <w:r w:rsidRPr="005A6904">
        <w:rPr>
          <w:rFonts w:ascii="Times New Roman" w:eastAsia="標楷體" w:hAnsi="Times New Roman" w:cs="Times New Roman" w:hint="eastAsia"/>
        </w:rPr>
        <w:t>(</w:t>
      </w:r>
      <w:r w:rsidRPr="005A6904">
        <w:rPr>
          <w:rFonts w:ascii="Times New Roman" w:eastAsia="標楷體" w:hAnsi="Times New Roman" w:cs="Times New Roman" w:hint="eastAsia"/>
        </w:rPr>
        <w:t>兼任</w:t>
      </w:r>
      <w:r w:rsidRPr="005A6904">
        <w:rPr>
          <w:rFonts w:ascii="Times New Roman" w:eastAsia="標楷體" w:hAnsi="Times New Roman" w:cs="Times New Roman" w:hint="eastAsia"/>
        </w:rPr>
        <w:t>)</w:t>
      </w:r>
      <w:r w:rsidRPr="005A6904">
        <w:rPr>
          <w:rFonts w:ascii="Times New Roman" w:eastAsia="標楷體" w:hAnsi="Times New Roman" w:cs="Times New Roman" w:hint="eastAsia"/>
        </w:rPr>
        <w:t>獸醫師討論做後續處理。</w:t>
      </w:r>
    </w:p>
    <w:p w14:paraId="27782BE3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 xml:space="preserve">3. </w:t>
      </w:r>
      <w:r w:rsidRPr="005A6904">
        <w:rPr>
          <w:rFonts w:ascii="Times New Roman" w:eastAsia="標楷體" w:hAnsi="Times New Roman" w:cs="Times New Roman" w:hint="eastAsia"/>
        </w:rPr>
        <w:t>實驗動物照護人員：</w:t>
      </w:r>
    </w:p>
    <w:p w14:paraId="48385B10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>依據實驗動物種類生活模式進行每日照護，如有異常現象，應通報申請者、</w:t>
      </w:r>
    </w:p>
    <w:p w14:paraId="350A461C" w14:textId="77777777" w:rsidR="00AF0E69" w:rsidRPr="000D0C6D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>(</w:t>
      </w:r>
      <w:r w:rsidRPr="005A6904">
        <w:rPr>
          <w:rFonts w:ascii="Times New Roman" w:eastAsia="標楷體" w:hAnsi="Times New Roman" w:cs="Times New Roman" w:hint="eastAsia"/>
        </w:rPr>
        <w:t>兼任</w:t>
      </w:r>
      <w:r w:rsidRPr="005A6904">
        <w:rPr>
          <w:rFonts w:ascii="Times New Roman" w:eastAsia="標楷體" w:hAnsi="Times New Roman" w:cs="Times New Roman" w:hint="eastAsia"/>
        </w:rPr>
        <w:t>)</w:t>
      </w:r>
      <w:r w:rsidRPr="005A6904">
        <w:rPr>
          <w:rFonts w:ascii="Times New Roman" w:eastAsia="標楷體" w:hAnsi="Times New Roman" w:cs="Times New Roman" w:hint="eastAsia"/>
        </w:rPr>
        <w:t>獸醫師及</w:t>
      </w:r>
      <w:r w:rsidRPr="005A6904">
        <w:rPr>
          <w:rFonts w:ascii="Times New Roman" w:eastAsia="標楷體" w:hAnsi="Times New Roman" w:cs="Times New Roman" w:hint="eastAsia"/>
        </w:rPr>
        <w:t>IACUC</w:t>
      </w:r>
      <w:r w:rsidRPr="005A6904">
        <w:rPr>
          <w:rFonts w:ascii="Times New Roman" w:eastAsia="標楷體" w:hAnsi="Times New Roman" w:cs="Times New Roman" w:hint="eastAsia"/>
        </w:rPr>
        <w:t>進行處理。</w:t>
      </w:r>
      <w:r w:rsidR="000D0C6D" w:rsidRPr="000D0C6D">
        <w:rPr>
          <w:rFonts w:ascii="Times New Roman" w:eastAsia="標楷體" w:hAnsi="Times New Roman" w:cs="Times New Roman"/>
        </w:rPr>
        <w:t>三、</w:t>
      </w:r>
      <w:r w:rsidR="00AF0E69" w:rsidRPr="000D0C6D">
        <w:rPr>
          <w:rFonts w:ascii="Times New Roman" w:eastAsia="標楷體" w:hAnsi="Times New Roman" w:cs="Times New Roman"/>
        </w:rPr>
        <w:t>經委員查核未通過者，須於期限內</w:t>
      </w:r>
      <w:r w:rsidR="00AF0E69" w:rsidRPr="000D0C6D">
        <w:rPr>
          <w:rFonts w:ascii="Times New Roman" w:eastAsia="標楷體" w:hAnsi="Times New Roman" w:cs="Times New Roman"/>
        </w:rPr>
        <w:t>(</w:t>
      </w:r>
      <w:r w:rsidR="00AF0E69" w:rsidRPr="000D0C6D">
        <w:rPr>
          <w:rFonts w:ascii="Times New Roman" w:eastAsia="標楷體" w:hAnsi="Times New Roman" w:cs="Times New Roman"/>
        </w:rPr>
        <w:t>兩</w:t>
      </w:r>
      <w:proofErr w:type="gramStart"/>
      <w:r w:rsidR="00AF0E69" w:rsidRPr="000D0C6D">
        <w:rPr>
          <w:rFonts w:ascii="Times New Roman" w:eastAsia="標楷體" w:hAnsi="Times New Roman" w:cs="Times New Roman"/>
        </w:rPr>
        <w:t>週</w:t>
      </w:r>
      <w:proofErr w:type="gramEnd"/>
      <w:r w:rsidR="00AF0E69" w:rsidRPr="000D0C6D">
        <w:rPr>
          <w:rFonts w:ascii="Times New Roman" w:eastAsia="標楷體" w:hAnsi="Times New Roman" w:cs="Times New Roman"/>
        </w:rPr>
        <w:t>)</w:t>
      </w:r>
      <w:r w:rsidR="00AF0E69" w:rsidRPr="000D0C6D">
        <w:rPr>
          <w:rFonts w:ascii="Times New Roman" w:eastAsia="標楷體" w:hAnsi="Times New Roman" w:cs="Times New Roman"/>
        </w:rPr>
        <w:t>改善或提出書面說明</w:t>
      </w:r>
      <w:r w:rsidR="00CA3012" w:rsidRPr="000D0C6D">
        <w:rPr>
          <w:rFonts w:ascii="Times New Roman" w:eastAsia="標楷體" w:hAnsi="Times New Roman" w:cs="Times New Roman"/>
        </w:rPr>
        <w:t>；嚴重違規者，需暫停</w:t>
      </w:r>
      <w:r w:rsidR="00FC45FE" w:rsidRPr="000D0C6D">
        <w:rPr>
          <w:rFonts w:ascii="Times New Roman" w:eastAsia="標楷體" w:hAnsi="Times New Roman" w:cs="Times New Roman"/>
        </w:rPr>
        <w:t>執行違規之計畫，待改善且通過複查後方可繼續執行計畫。</w:t>
      </w:r>
    </w:p>
    <w:p w14:paraId="66307D15" w14:textId="77777777" w:rsidR="00FC45FE" w:rsidRPr="000D0C6D" w:rsidRDefault="00FC45FE" w:rsidP="00AF0E69">
      <w:pPr>
        <w:rPr>
          <w:rFonts w:ascii="Times New Roman" w:eastAsia="標楷體" w:hAnsi="Times New Roman" w:cs="Times New Roman"/>
        </w:rPr>
      </w:pPr>
    </w:p>
    <w:p w14:paraId="6D3B7175" w14:textId="77777777" w:rsidR="005A6904" w:rsidRPr="005A6904" w:rsidRDefault="005A6904" w:rsidP="005A6904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三</w:t>
      </w:r>
      <w:r w:rsidR="000D0C6D" w:rsidRPr="000D0C6D">
        <w:rPr>
          <w:rFonts w:ascii="Times New Roman" w:eastAsia="標楷體" w:hAnsi="Times New Roman" w:cs="Times New Roman"/>
        </w:rPr>
        <w:t>、</w:t>
      </w:r>
      <w:r w:rsidRPr="005A6904">
        <w:rPr>
          <w:rFonts w:ascii="Times New Roman" w:eastAsia="標楷體" w:hAnsi="Times New Roman" w:cs="Times New Roman" w:hint="eastAsia"/>
        </w:rPr>
        <w:t>項目</w:t>
      </w:r>
    </w:p>
    <w:p w14:paraId="1C7C85C0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 xml:space="preserve">1. </w:t>
      </w:r>
      <w:r w:rsidRPr="005A6904">
        <w:rPr>
          <w:rFonts w:ascii="Times New Roman" w:eastAsia="標楷體" w:hAnsi="Times New Roman" w:cs="Times New Roman" w:hint="eastAsia"/>
        </w:rPr>
        <w:t>運輸：</w:t>
      </w:r>
    </w:p>
    <w:p w14:paraId="7023CE1F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>指實驗動物購入、移地、緊急疏散及醫療後送等過程，應符合實驗動物運輸</w:t>
      </w:r>
    </w:p>
    <w:p w14:paraId="28A75E05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>規範。</w:t>
      </w:r>
    </w:p>
    <w:p w14:paraId="37CEA8E1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 xml:space="preserve">2. </w:t>
      </w:r>
      <w:r w:rsidRPr="005A6904">
        <w:rPr>
          <w:rFonts w:ascii="Times New Roman" w:eastAsia="標楷體" w:hAnsi="Times New Roman" w:cs="Times New Roman" w:hint="eastAsia"/>
        </w:rPr>
        <w:t>檢疫：</w:t>
      </w:r>
    </w:p>
    <w:p w14:paraId="0E318906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 xml:space="preserve">(1) </w:t>
      </w:r>
      <w:r w:rsidRPr="005A6904">
        <w:rPr>
          <w:rFonts w:ascii="Times New Roman" w:eastAsia="標楷體" w:hAnsi="Times New Roman" w:cs="Times New Roman" w:hint="eastAsia"/>
        </w:rPr>
        <w:t>指實驗動物移入</w:t>
      </w:r>
      <w:r w:rsidRPr="005A6904">
        <w:rPr>
          <w:rFonts w:ascii="Times New Roman" w:eastAsia="標楷體" w:hAnsi="Times New Roman" w:cs="Times New Roman" w:hint="eastAsia"/>
        </w:rPr>
        <w:t>(</w:t>
      </w:r>
      <w:r w:rsidRPr="005A6904">
        <w:rPr>
          <w:rFonts w:ascii="Times New Roman" w:eastAsia="標楷體" w:hAnsi="Times New Roman" w:cs="Times New Roman" w:hint="eastAsia"/>
        </w:rPr>
        <w:t>含購買、國外輸入、野外捕捉等</w:t>
      </w:r>
      <w:r w:rsidRPr="005A6904">
        <w:rPr>
          <w:rFonts w:ascii="Times New Roman" w:eastAsia="標楷體" w:hAnsi="Times New Roman" w:cs="Times New Roman" w:hint="eastAsia"/>
        </w:rPr>
        <w:t>)</w:t>
      </w:r>
      <w:r w:rsidRPr="005A6904">
        <w:rPr>
          <w:rFonts w:ascii="Times New Roman" w:eastAsia="標楷體" w:hAnsi="Times New Roman" w:cs="Times New Roman" w:hint="eastAsia"/>
        </w:rPr>
        <w:t>飼養前，得視實驗動</w:t>
      </w:r>
    </w:p>
    <w:p w14:paraId="1D625105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>物種類進行隔離飼養及檢疫檢測，以評估新進動物的健康、病原微生物</w:t>
      </w:r>
    </w:p>
    <w:p w14:paraId="5FCAFC3D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>狀態及是否</w:t>
      </w:r>
      <w:proofErr w:type="gramStart"/>
      <w:r w:rsidRPr="005A6904">
        <w:rPr>
          <w:rFonts w:ascii="Times New Roman" w:eastAsia="標楷體" w:hAnsi="Times New Roman" w:cs="Times New Roman" w:hint="eastAsia"/>
        </w:rPr>
        <w:t>有人畜</w:t>
      </w:r>
      <w:proofErr w:type="gramEnd"/>
      <w:r w:rsidRPr="005A6904">
        <w:rPr>
          <w:rFonts w:ascii="Times New Roman" w:eastAsia="標楷體" w:hAnsi="Times New Roman" w:cs="Times New Roman" w:hint="eastAsia"/>
        </w:rPr>
        <w:t>共通疾病；新進實驗動物在使用前應有一段生理、心</w:t>
      </w:r>
    </w:p>
    <w:p w14:paraId="093B9EAF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>理及營養條件的適應期。</w:t>
      </w:r>
    </w:p>
    <w:p w14:paraId="4F434FFA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 xml:space="preserve">(2) </w:t>
      </w:r>
      <w:r w:rsidRPr="005A6904">
        <w:rPr>
          <w:rFonts w:ascii="Times New Roman" w:eastAsia="標楷體" w:hAnsi="Times New Roman" w:cs="Times New Roman" w:hint="eastAsia"/>
        </w:rPr>
        <w:t>檢疫過程中，不同批次運送之實驗動物得分開處理，或於運送過程中以</w:t>
      </w:r>
    </w:p>
    <w:p w14:paraId="646010B2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>實體措施進行隔離，避免感染物質在不同群體中相互感染。</w:t>
      </w:r>
    </w:p>
    <w:p w14:paraId="546D6590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 xml:space="preserve">3. </w:t>
      </w:r>
      <w:r w:rsidRPr="005A6904">
        <w:rPr>
          <w:rFonts w:ascii="Times New Roman" w:eastAsia="標楷體" w:hAnsi="Times New Roman" w:cs="Times New Roman" w:hint="eastAsia"/>
        </w:rPr>
        <w:t>照護觀察：</w:t>
      </w:r>
    </w:p>
    <w:p w14:paraId="03DE2A8B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lastRenderedPageBreak/>
        <w:t>實驗動物照護人員應至少每天一次進行實驗動物外觀、行為、活動力等觀察，以確保實驗動物健康無虞；如實驗動物為手術後恢復期、生病或身體有缺陷或臨近實驗終點時，則需要較頻繁的照護觀察。</w:t>
      </w:r>
    </w:p>
    <w:p w14:paraId="7D12D92E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 xml:space="preserve">4. </w:t>
      </w:r>
      <w:r w:rsidRPr="005A6904">
        <w:rPr>
          <w:rFonts w:ascii="Times New Roman" w:eastAsia="標楷體" w:hAnsi="Times New Roman" w:cs="Times New Roman" w:hint="eastAsia"/>
        </w:rPr>
        <w:t>疾病預防：</w:t>
      </w:r>
    </w:p>
    <w:p w14:paraId="5722ACE0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>藉由每日照護觀察，以達到疾病預防，及時給予實驗動物健康改善。</w:t>
      </w:r>
    </w:p>
    <w:p w14:paraId="684EEE41" w14:textId="77777777" w:rsidR="005A6904" w:rsidRP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 xml:space="preserve">5. </w:t>
      </w:r>
      <w:r w:rsidRPr="005A6904">
        <w:rPr>
          <w:rFonts w:ascii="Times New Roman" w:eastAsia="標楷體" w:hAnsi="Times New Roman" w:cs="Times New Roman" w:hint="eastAsia"/>
        </w:rPr>
        <w:t>診斷及治療：</w:t>
      </w:r>
    </w:p>
    <w:p w14:paraId="37172E7F" w14:textId="77777777" w:rsid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 xml:space="preserve">(1) </w:t>
      </w:r>
      <w:r w:rsidRPr="005A6904">
        <w:rPr>
          <w:rFonts w:ascii="Times New Roman" w:eastAsia="標楷體" w:hAnsi="Times New Roman" w:cs="Times New Roman" w:hint="eastAsia"/>
        </w:rPr>
        <w:t>實驗</w:t>
      </w:r>
      <w:proofErr w:type="gramStart"/>
      <w:r w:rsidRPr="005A6904">
        <w:rPr>
          <w:rFonts w:ascii="Times New Roman" w:eastAsia="標楷體" w:hAnsi="Times New Roman" w:cs="Times New Roman" w:hint="eastAsia"/>
        </w:rPr>
        <w:t>動物經每日照</w:t>
      </w:r>
      <w:proofErr w:type="gramEnd"/>
      <w:r w:rsidRPr="005A6904">
        <w:rPr>
          <w:rFonts w:ascii="Times New Roman" w:eastAsia="標楷體" w:hAnsi="Times New Roman" w:cs="Times New Roman" w:hint="eastAsia"/>
        </w:rPr>
        <w:t>護觀察，發現其行為、外觀、活動力等項目異常時，應盡速與</w:t>
      </w:r>
      <w:r w:rsidRPr="005A6904">
        <w:rPr>
          <w:rFonts w:ascii="Times New Roman" w:eastAsia="標楷體" w:hAnsi="Times New Roman" w:cs="Times New Roman" w:hint="eastAsia"/>
        </w:rPr>
        <w:t>(</w:t>
      </w:r>
      <w:r w:rsidRPr="005A6904">
        <w:rPr>
          <w:rFonts w:ascii="Times New Roman" w:eastAsia="標楷體" w:hAnsi="Times New Roman" w:cs="Times New Roman" w:hint="eastAsia"/>
        </w:rPr>
        <w:t>兼任</w:t>
      </w:r>
      <w:r w:rsidRPr="005A6904">
        <w:rPr>
          <w:rFonts w:ascii="Times New Roman" w:eastAsia="標楷體" w:hAnsi="Times New Roman" w:cs="Times New Roman" w:hint="eastAsia"/>
        </w:rPr>
        <w:t>)</w:t>
      </w:r>
      <w:r w:rsidRPr="005A6904">
        <w:rPr>
          <w:rFonts w:ascii="Times New Roman" w:eastAsia="標楷體" w:hAnsi="Times New Roman" w:cs="Times New Roman" w:hint="eastAsia"/>
        </w:rPr>
        <w:t>獸醫師討論進行異常項目評估診斷，由</w:t>
      </w:r>
      <w:r w:rsidRPr="005A6904">
        <w:rPr>
          <w:rFonts w:ascii="Times New Roman" w:eastAsia="標楷體" w:hAnsi="Times New Roman" w:cs="Times New Roman" w:hint="eastAsia"/>
        </w:rPr>
        <w:t>(</w:t>
      </w:r>
      <w:r w:rsidRPr="005A6904">
        <w:rPr>
          <w:rFonts w:ascii="Times New Roman" w:eastAsia="標楷體" w:hAnsi="Times New Roman" w:cs="Times New Roman" w:hint="eastAsia"/>
        </w:rPr>
        <w:t>兼任</w:t>
      </w:r>
      <w:r w:rsidRPr="005A6904">
        <w:rPr>
          <w:rFonts w:ascii="Times New Roman" w:eastAsia="標楷體" w:hAnsi="Times New Roman" w:cs="Times New Roman" w:hint="eastAsia"/>
        </w:rPr>
        <w:t>)</w:t>
      </w:r>
      <w:r w:rsidRPr="005A6904">
        <w:rPr>
          <w:rFonts w:ascii="Times New Roman" w:eastAsia="標楷體" w:hAnsi="Times New Roman" w:cs="Times New Roman" w:hint="eastAsia"/>
        </w:rPr>
        <w:t>獸醫師提</w:t>
      </w:r>
      <w:r w:rsidRPr="005A6904">
        <w:rPr>
          <w:rFonts w:ascii="Times New Roman" w:eastAsia="標楷體" w:hAnsi="Times New Roman" w:cs="Times New Roman" w:hint="eastAsia"/>
        </w:rPr>
        <w:t xml:space="preserve"> </w:t>
      </w:r>
      <w:r w:rsidRPr="005A6904">
        <w:rPr>
          <w:rFonts w:ascii="Times New Roman" w:eastAsia="標楷體" w:hAnsi="Times New Roman" w:cs="Times New Roman" w:hint="eastAsia"/>
        </w:rPr>
        <w:t>供建議治療方式，如未能改善，則盡速醫療後送相關動物醫院進行診斷</w:t>
      </w:r>
      <w:r w:rsidRPr="005A6904">
        <w:rPr>
          <w:rFonts w:ascii="Times New Roman" w:eastAsia="標楷體" w:hAnsi="Times New Roman" w:cs="Times New Roman" w:hint="eastAsia"/>
        </w:rPr>
        <w:t xml:space="preserve"> </w:t>
      </w:r>
      <w:r w:rsidRPr="005A6904">
        <w:rPr>
          <w:rFonts w:ascii="Times New Roman" w:eastAsia="標楷體" w:hAnsi="Times New Roman" w:cs="Times New Roman" w:hint="eastAsia"/>
        </w:rPr>
        <w:t>治療。</w:t>
      </w:r>
      <w:r w:rsidRPr="005A6904">
        <w:rPr>
          <w:rFonts w:ascii="Times New Roman" w:eastAsia="標楷體" w:hAnsi="Times New Roman" w:cs="Times New Roman" w:hint="eastAsia"/>
        </w:rPr>
        <w:t xml:space="preserve"> (2) </w:t>
      </w:r>
      <w:r w:rsidRPr="005A6904">
        <w:rPr>
          <w:rFonts w:ascii="Times New Roman" w:eastAsia="標楷體" w:hAnsi="Times New Roman" w:cs="Times New Roman" w:hint="eastAsia"/>
        </w:rPr>
        <w:t>實驗動物如顯現出</w:t>
      </w:r>
      <w:proofErr w:type="gramStart"/>
      <w:r w:rsidRPr="005A6904">
        <w:rPr>
          <w:rFonts w:ascii="Times New Roman" w:eastAsia="標楷體" w:hAnsi="Times New Roman" w:cs="Times New Roman" w:hint="eastAsia"/>
        </w:rPr>
        <w:t>罹</w:t>
      </w:r>
      <w:proofErr w:type="gramEnd"/>
      <w:r w:rsidRPr="005A6904">
        <w:rPr>
          <w:rFonts w:ascii="Times New Roman" w:eastAsia="標楷體" w:hAnsi="Times New Roman" w:cs="Times New Roman" w:hint="eastAsia"/>
        </w:rPr>
        <w:t>患感染性疾病之症狀時，得將其與健康的實驗動物</w:t>
      </w:r>
      <w:r w:rsidRPr="005A6904">
        <w:rPr>
          <w:rFonts w:ascii="Times New Roman" w:eastAsia="標楷體" w:hAnsi="Times New Roman" w:cs="Times New Roman" w:hint="eastAsia"/>
        </w:rPr>
        <w:t xml:space="preserve"> </w:t>
      </w:r>
      <w:r w:rsidRPr="005A6904">
        <w:rPr>
          <w:rFonts w:ascii="Times New Roman" w:eastAsia="標楷體" w:hAnsi="Times New Roman" w:cs="Times New Roman" w:hint="eastAsia"/>
        </w:rPr>
        <w:t>隔離，若已知或疑似整個房舍或實驗動物居留設施遭受病原汙染時，在</w:t>
      </w:r>
      <w:r w:rsidRPr="005A6904">
        <w:rPr>
          <w:rFonts w:ascii="Times New Roman" w:eastAsia="標楷體" w:hAnsi="Times New Roman" w:cs="Times New Roman" w:hint="eastAsia"/>
        </w:rPr>
        <w:t xml:space="preserve"> </w:t>
      </w:r>
      <w:r w:rsidRPr="005A6904">
        <w:rPr>
          <w:rFonts w:ascii="Times New Roman" w:eastAsia="標楷體" w:hAnsi="Times New Roman" w:cs="Times New Roman" w:hint="eastAsia"/>
        </w:rPr>
        <w:t>進行疾病診斷治療與控制</w:t>
      </w:r>
      <w:proofErr w:type="gramStart"/>
      <w:r w:rsidRPr="005A6904">
        <w:rPr>
          <w:rFonts w:ascii="Times New Roman" w:eastAsia="標楷體" w:hAnsi="Times New Roman" w:cs="Times New Roman" w:hint="eastAsia"/>
        </w:rPr>
        <w:t>期間，</w:t>
      </w:r>
      <w:proofErr w:type="gramEnd"/>
      <w:r w:rsidRPr="005A6904">
        <w:rPr>
          <w:rFonts w:ascii="Times New Roman" w:eastAsia="標楷體" w:hAnsi="Times New Roman" w:cs="Times New Roman" w:hint="eastAsia"/>
        </w:rPr>
        <w:t>得將該族群實驗動物保留於原處。</w:t>
      </w:r>
      <w:r w:rsidRPr="005A6904">
        <w:rPr>
          <w:rFonts w:ascii="Times New Roman" w:eastAsia="標楷體" w:hAnsi="Times New Roman" w:cs="Times New Roman" w:hint="eastAsia"/>
        </w:rPr>
        <w:t xml:space="preserve"> </w:t>
      </w:r>
    </w:p>
    <w:p w14:paraId="0F5F93C8" w14:textId="77777777" w:rsid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 xml:space="preserve">6. </w:t>
      </w:r>
      <w:r w:rsidRPr="005A6904">
        <w:rPr>
          <w:rFonts w:ascii="Times New Roman" w:eastAsia="標楷體" w:hAnsi="Times New Roman" w:cs="Times New Roman" w:hint="eastAsia"/>
        </w:rPr>
        <w:t>安樂死：實驗動物如經診斷治療後仍無法恢復健康，則與</w:t>
      </w:r>
      <w:r w:rsidRPr="005A6904">
        <w:rPr>
          <w:rFonts w:ascii="Times New Roman" w:eastAsia="標楷體" w:hAnsi="Times New Roman" w:cs="Times New Roman" w:hint="eastAsia"/>
        </w:rPr>
        <w:t>(</w:t>
      </w:r>
      <w:r w:rsidRPr="005A6904">
        <w:rPr>
          <w:rFonts w:ascii="Times New Roman" w:eastAsia="標楷體" w:hAnsi="Times New Roman" w:cs="Times New Roman" w:hint="eastAsia"/>
        </w:rPr>
        <w:t>兼任</w:t>
      </w:r>
      <w:r w:rsidRPr="005A6904">
        <w:rPr>
          <w:rFonts w:ascii="Times New Roman" w:eastAsia="標楷體" w:hAnsi="Times New Roman" w:cs="Times New Roman" w:hint="eastAsia"/>
        </w:rPr>
        <w:t>)</w:t>
      </w:r>
      <w:r w:rsidRPr="005A6904">
        <w:rPr>
          <w:rFonts w:ascii="Times New Roman" w:eastAsia="標楷體" w:hAnsi="Times New Roman" w:cs="Times New Roman" w:hint="eastAsia"/>
        </w:rPr>
        <w:t>獸醫師討論安樂死執行評估，避免造成實驗動物長期</w:t>
      </w:r>
      <w:proofErr w:type="gramStart"/>
      <w:r w:rsidRPr="005A6904">
        <w:rPr>
          <w:rFonts w:ascii="Times New Roman" w:eastAsia="標楷體" w:hAnsi="Times New Roman" w:cs="Times New Roman" w:hint="eastAsia"/>
        </w:rPr>
        <w:t>疼痛，</w:t>
      </w:r>
      <w:proofErr w:type="gramEnd"/>
      <w:r w:rsidRPr="005A6904">
        <w:rPr>
          <w:rFonts w:ascii="Times New Roman" w:eastAsia="標楷體" w:hAnsi="Times New Roman" w:cs="Times New Roman" w:hint="eastAsia"/>
        </w:rPr>
        <w:t>影響實驗動物福祉。</w:t>
      </w:r>
      <w:r w:rsidRPr="005A6904">
        <w:rPr>
          <w:rFonts w:ascii="Times New Roman" w:eastAsia="標楷體" w:hAnsi="Times New Roman" w:cs="Times New Roman" w:hint="eastAsia"/>
        </w:rPr>
        <w:t xml:space="preserve"> </w:t>
      </w:r>
    </w:p>
    <w:p w14:paraId="60B52ABC" w14:textId="77777777" w:rsidR="005A6904" w:rsidRDefault="005A6904" w:rsidP="005A6904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四</w:t>
      </w:r>
      <w:r w:rsidRPr="005A6904">
        <w:rPr>
          <w:rFonts w:ascii="Times New Roman" w:eastAsia="標楷體" w:hAnsi="Times New Roman" w:cs="Times New Roman" w:hint="eastAsia"/>
        </w:rPr>
        <w:t>、其他</w:t>
      </w:r>
      <w:r w:rsidRPr="005A6904">
        <w:rPr>
          <w:rFonts w:ascii="Times New Roman" w:eastAsia="標楷體" w:hAnsi="Times New Roman" w:cs="Times New Roman" w:hint="eastAsia"/>
        </w:rPr>
        <w:t xml:space="preserve"> </w:t>
      </w:r>
    </w:p>
    <w:p w14:paraId="2135484A" w14:textId="77777777" w:rsidR="005A6904" w:rsidRDefault="005A6904" w:rsidP="005A6904">
      <w:pPr>
        <w:ind w:leftChars="100" w:left="240"/>
        <w:rPr>
          <w:rFonts w:ascii="Times New Roman" w:eastAsia="標楷體" w:hAnsi="Times New Roman" w:cs="Times New Roman"/>
        </w:rPr>
      </w:pPr>
      <w:r w:rsidRPr="005A6904">
        <w:rPr>
          <w:rFonts w:ascii="Times New Roman" w:eastAsia="標楷體" w:hAnsi="Times New Roman" w:cs="Times New Roman" w:hint="eastAsia"/>
        </w:rPr>
        <w:t>未詳列之項目請遵從行政院農業部「實驗動物照護及使用指引」進行處理。</w:t>
      </w:r>
      <w:r w:rsidRPr="005A6904">
        <w:rPr>
          <w:rFonts w:ascii="Times New Roman" w:eastAsia="標楷體" w:hAnsi="Times New Roman" w:cs="Times New Roman" w:hint="eastAsia"/>
        </w:rPr>
        <w:t xml:space="preserve"> </w:t>
      </w:r>
    </w:p>
    <w:p w14:paraId="1422F822" w14:textId="77777777" w:rsidR="000D0C6D" w:rsidRPr="00DB1073" w:rsidRDefault="005A6904" w:rsidP="005A6904">
      <w:pPr>
        <w:rPr>
          <w:rFonts w:eastAsia="標楷體"/>
        </w:rPr>
      </w:pPr>
      <w:r>
        <w:rPr>
          <w:rFonts w:ascii="Times New Roman" w:eastAsia="標楷體" w:hAnsi="Times New Roman" w:cs="Times New Roman" w:hint="eastAsia"/>
        </w:rPr>
        <w:t>五</w:t>
      </w:r>
      <w:r w:rsidRPr="005A6904">
        <w:rPr>
          <w:rFonts w:ascii="Times New Roman" w:eastAsia="標楷體" w:hAnsi="Times New Roman" w:cs="Times New Roman" w:hint="eastAsia"/>
        </w:rPr>
        <w:t>、本指導原則經實驗動物照護及使用委員會審議通過後實施，修正時亦同。</w:t>
      </w:r>
    </w:p>
    <w:sectPr w:rsidR="000D0C6D" w:rsidRPr="00DB10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13FAF" w14:textId="77777777" w:rsidR="00323D15" w:rsidRDefault="00323D15" w:rsidP="000D0C6D">
      <w:r>
        <w:separator/>
      </w:r>
    </w:p>
  </w:endnote>
  <w:endnote w:type="continuationSeparator" w:id="0">
    <w:p w14:paraId="43EDE26B" w14:textId="77777777" w:rsidR="00323D15" w:rsidRDefault="00323D15" w:rsidP="000D0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1D2F3" w14:textId="77777777" w:rsidR="00ED468C" w:rsidRDefault="00ED468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87CD0" w14:textId="77777777" w:rsidR="00ED468C" w:rsidRDefault="00ED468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A9ADF" w14:textId="77777777" w:rsidR="00ED468C" w:rsidRDefault="00ED468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EA46C" w14:textId="77777777" w:rsidR="00323D15" w:rsidRDefault="00323D15" w:rsidP="000D0C6D">
      <w:r>
        <w:separator/>
      </w:r>
    </w:p>
  </w:footnote>
  <w:footnote w:type="continuationSeparator" w:id="0">
    <w:p w14:paraId="0EB6E128" w14:textId="77777777" w:rsidR="00323D15" w:rsidRDefault="00323D15" w:rsidP="000D0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3BFBB" w14:textId="77777777" w:rsidR="00ED468C" w:rsidRDefault="00ED46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b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ED468C" w:rsidRPr="00ED468C" w14:paraId="00E05D9A" w14:textId="77777777" w:rsidTr="00110BE2">
      <w:trPr>
        <w:trHeight w:val="340"/>
      </w:trPr>
      <w:tc>
        <w:tcPr>
          <w:tcW w:w="9639" w:type="dxa"/>
          <w:gridSpan w:val="3"/>
          <w:vAlign w:val="center"/>
        </w:tcPr>
        <w:p w14:paraId="768C5687" w14:textId="77777777" w:rsidR="00ED468C" w:rsidRPr="00ED468C" w:rsidRDefault="00ED468C" w:rsidP="00ED468C">
          <w:pPr>
            <w:tabs>
              <w:tab w:val="center" w:pos="4153"/>
              <w:tab w:val="right" w:pos="8306"/>
            </w:tabs>
            <w:adjustRightInd w:val="0"/>
            <w:snapToGrid w:val="0"/>
            <w:spacing w:line="240" w:lineRule="exact"/>
            <w:jc w:val="center"/>
            <w:rPr>
              <w:rFonts w:ascii="Times New Roman" w:eastAsia="新細明體" w:hAnsi="Times New Roman" w:cs="Times New Roman"/>
              <w:szCs w:val="24"/>
            </w:rPr>
          </w:pPr>
          <w:r w:rsidRPr="00ED468C">
            <w:rPr>
              <w:rFonts w:ascii="Times New Roman" w:eastAsia="標楷體" w:hAnsi="Times New Roman" w:cs="Times New Roman" w:hint="eastAsia"/>
              <w:szCs w:val="24"/>
            </w:rPr>
            <w:t>國立嘉義大學實驗動物照護及使用委員會</w:t>
          </w:r>
        </w:p>
      </w:tc>
    </w:tr>
    <w:tr w:rsidR="00ED468C" w:rsidRPr="00ED468C" w14:paraId="5239A1BD" w14:textId="77777777" w:rsidTr="00110BE2">
      <w:trPr>
        <w:trHeight w:val="340"/>
      </w:trPr>
      <w:tc>
        <w:tcPr>
          <w:tcW w:w="3544" w:type="dxa"/>
          <w:vAlign w:val="center"/>
        </w:tcPr>
        <w:p w14:paraId="3A73876E" w14:textId="56D08806" w:rsidR="00ED468C" w:rsidRPr="00ED468C" w:rsidRDefault="00ED468C" w:rsidP="00ED468C">
          <w:pPr>
            <w:tabs>
              <w:tab w:val="center" w:pos="4153"/>
              <w:tab w:val="right" w:pos="8306"/>
            </w:tabs>
            <w:adjustRightInd w:val="0"/>
            <w:snapToGrid w:val="0"/>
            <w:spacing w:line="240" w:lineRule="exact"/>
            <w:jc w:val="center"/>
            <w:rPr>
              <w:rFonts w:ascii="Times New Roman" w:eastAsia="標楷體" w:hAnsi="Times New Roman" w:cs="Times New Roman"/>
              <w:szCs w:val="24"/>
            </w:rPr>
          </w:pPr>
          <w:r w:rsidRPr="00ED468C">
            <w:rPr>
              <w:rFonts w:ascii="Times New Roman" w:eastAsia="標楷體" w:hAnsi="Times New Roman" w:cs="Times New Roman"/>
              <w:szCs w:val="24"/>
            </w:rPr>
            <w:t>SOP</w:t>
          </w:r>
          <w:r w:rsidRPr="00ED468C">
            <w:rPr>
              <w:rFonts w:ascii="Times New Roman" w:eastAsia="標楷體" w:hAnsi="Times New Roman" w:cs="Times New Roman" w:hint="eastAsia"/>
              <w:szCs w:val="24"/>
            </w:rPr>
            <w:t>編號：</w:t>
          </w:r>
          <w:r w:rsidRPr="00ED468C">
            <w:rPr>
              <w:rFonts w:ascii="Times New Roman" w:eastAsia="標楷體" w:hAnsi="Times New Roman" w:cs="Times New Roman"/>
              <w:szCs w:val="24"/>
            </w:rPr>
            <w:t>M-00</w:t>
          </w:r>
          <w:r w:rsidRPr="00ED468C">
            <w:rPr>
              <w:rFonts w:ascii="Times New Roman" w:eastAsia="標楷體" w:hAnsi="Times New Roman" w:cs="Times New Roman" w:hint="eastAsia"/>
              <w:szCs w:val="24"/>
            </w:rPr>
            <w:t>2-D0</w:t>
          </w:r>
          <w:r>
            <w:rPr>
              <w:rFonts w:ascii="Times New Roman" w:eastAsia="標楷體" w:hAnsi="Times New Roman" w:cs="Times New Roman" w:hint="eastAsia"/>
              <w:szCs w:val="24"/>
            </w:rPr>
            <w:t>6</w:t>
          </w:r>
        </w:p>
      </w:tc>
      <w:tc>
        <w:tcPr>
          <w:tcW w:w="3969" w:type="dxa"/>
          <w:vAlign w:val="center"/>
        </w:tcPr>
        <w:p w14:paraId="7D1F606C" w14:textId="37570E36" w:rsidR="00ED468C" w:rsidRPr="00ED468C" w:rsidRDefault="00ED468C" w:rsidP="00ED468C">
          <w:pPr>
            <w:tabs>
              <w:tab w:val="center" w:pos="4153"/>
              <w:tab w:val="right" w:pos="8306"/>
            </w:tabs>
            <w:adjustRightInd w:val="0"/>
            <w:snapToGrid w:val="0"/>
            <w:spacing w:line="240" w:lineRule="exact"/>
            <w:jc w:val="center"/>
            <w:rPr>
              <w:rFonts w:ascii="Times New Roman" w:eastAsia="標楷體" w:hAnsi="Times New Roman" w:cs="Times New Roman"/>
              <w:szCs w:val="24"/>
            </w:rPr>
          </w:pPr>
          <w:r w:rsidRPr="00ED468C">
            <w:rPr>
              <w:rFonts w:ascii="Times New Roman" w:eastAsia="標楷體" w:hAnsi="Times New Roman" w:cs="Times New Roman" w:hint="eastAsia"/>
              <w:szCs w:val="24"/>
            </w:rPr>
            <w:t>核可日期：</w:t>
          </w:r>
          <w:r w:rsidRPr="00ED468C">
            <w:rPr>
              <w:rFonts w:ascii="Times New Roman" w:eastAsia="標楷體" w:hAnsi="Times New Roman" w:cs="Times New Roman" w:hint="eastAsia"/>
              <w:szCs w:val="24"/>
            </w:rPr>
            <w:t>1</w:t>
          </w:r>
          <w:r>
            <w:rPr>
              <w:rFonts w:ascii="Times New Roman" w:eastAsia="標楷體" w:hAnsi="Times New Roman" w:cs="Times New Roman" w:hint="eastAsia"/>
              <w:szCs w:val="24"/>
            </w:rPr>
            <w:t>14</w:t>
          </w:r>
          <w:r w:rsidRPr="00ED468C">
            <w:rPr>
              <w:rFonts w:ascii="Times New Roman" w:eastAsia="標楷體" w:hAnsi="Times New Roman" w:cs="Times New Roman" w:hint="eastAsia"/>
              <w:szCs w:val="24"/>
            </w:rPr>
            <w:t>年</w:t>
          </w:r>
          <w:r>
            <w:rPr>
              <w:rFonts w:ascii="Times New Roman" w:eastAsia="標楷體" w:hAnsi="Times New Roman" w:cs="Times New Roman" w:hint="eastAsia"/>
              <w:szCs w:val="24"/>
            </w:rPr>
            <w:t>07</w:t>
          </w:r>
          <w:r w:rsidRPr="00ED468C">
            <w:rPr>
              <w:rFonts w:ascii="Times New Roman" w:eastAsia="標楷體" w:hAnsi="Times New Roman" w:cs="Times New Roman" w:hint="eastAsia"/>
              <w:szCs w:val="24"/>
            </w:rPr>
            <w:t>月</w:t>
          </w:r>
          <w:r>
            <w:rPr>
              <w:rFonts w:ascii="Times New Roman" w:eastAsia="標楷體" w:hAnsi="Times New Roman" w:cs="Times New Roman" w:hint="eastAsia"/>
              <w:szCs w:val="24"/>
            </w:rPr>
            <w:t>24</w:t>
          </w:r>
          <w:r w:rsidRPr="00ED468C">
            <w:rPr>
              <w:rFonts w:ascii="Times New Roman" w:eastAsia="標楷體" w:hAnsi="Times New Roman" w:cs="Times New Roman" w:hint="eastAsia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37C31642" w14:textId="6FEB499B" w:rsidR="00ED468C" w:rsidRPr="00ED468C" w:rsidRDefault="00ED468C" w:rsidP="00ED468C">
          <w:pPr>
            <w:tabs>
              <w:tab w:val="center" w:pos="4153"/>
              <w:tab w:val="right" w:pos="8306"/>
            </w:tabs>
            <w:adjustRightInd w:val="0"/>
            <w:snapToGrid w:val="0"/>
            <w:spacing w:line="240" w:lineRule="exact"/>
            <w:jc w:val="center"/>
            <w:rPr>
              <w:rFonts w:ascii="Times New Roman" w:eastAsia="標楷體" w:hAnsi="Times New Roman" w:cs="Times New Roman"/>
              <w:szCs w:val="24"/>
            </w:rPr>
          </w:pPr>
          <w:r w:rsidRPr="00ED468C">
            <w:rPr>
              <w:rFonts w:ascii="Times New Roman" w:eastAsia="標楷體" w:hAnsi="Times New Roman" w:cs="Times New Roman" w:hint="eastAsia"/>
              <w:szCs w:val="24"/>
            </w:rPr>
            <w:t>頁次：</w:t>
          </w:r>
          <w:r w:rsidRPr="00ED468C">
            <w:rPr>
              <w:rFonts w:ascii="Times New Roman" w:eastAsia="新細明體" w:hAnsi="Times New Roman" w:cs="Times New Roman"/>
              <w:kern w:val="0"/>
              <w:szCs w:val="24"/>
            </w:rPr>
            <w:fldChar w:fldCharType="begin"/>
          </w:r>
          <w:r w:rsidRPr="00ED468C">
            <w:rPr>
              <w:rFonts w:ascii="Times New Roman" w:eastAsia="新細明體" w:hAnsi="Times New Roman" w:cs="Times New Roman"/>
              <w:kern w:val="0"/>
              <w:szCs w:val="24"/>
            </w:rPr>
            <w:instrText xml:space="preserve"> PAGE </w:instrText>
          </w:r>
          <w:r w:rsidRPr="00ED468C">
            <w:rPr>
              <w:rFonts w:ascii="Times New Roman" w:eastAsia="新細明體" w:hAnsi="Times New Roman" w:cs="Times New Roman"/>
              <w:kern w:val="0"/>
              <w:szCs w:val="24"/>
            </w:rPr>
            <w:fldChar w:fldCharType="separate"/>
          </w:r>
          <w:r w:rsidRPr="00ED468C">
            <w:rPr>
              <w:rFonts w:ascii="Times New Roman" w:eastAsia="新細明體" w:hAnsi="Times New Roman" w:cs="Times New Roman"/>
              <w:noProof/>
              <w:kern w:val="0"/>
              <w:szCs w:val="24"/>
            </w:rPr>
            <w:t>1</w:t>
          </w:r>
          <w:r w:rsidRPr="00ED468C">
            <w:rPr>
              <w:rFonts w:ascii="Times New Roman" w:eastAsia="新細明體" w:hAnsi="Times New Roman" w:cs="Times New Roman"/>
              <w:kern w:val="0"/>
              <w:szCs w:val="24"/>
            </w:rPr>
            <w:fldChar w:fldCharType="end"/>
          </w:r>
          <w:r w:rsidRPr="00ED468C">
            <w:rPr>
              <w:rFonts w:ascii="Times New Roman" w:eastAsia="新細明體" w:hAnsi="Times New Roman" w:cs="Times New Roman" w:hint="eastAsia"/>
              <w:kern w:val="0"/>
              <w:szCs w:val="24"/>
            </w:rPr>
            <w:t xml:space="preserve"> / </w:t>
          </w:r>
          <w:r w:rsidRPr="00ED468C">
            <w:rPr>
              <w:rFonts w:ascii="Times New Roman" w:eastAsia="新細明體" w:hAnsi="Times New Roman" w:cs="Times New Roman"/>
              <w:kern w:val="0"/>
              <w:szCs w:val="24"/>
            </w:rPr>
            <w:fldChar w:fldCharType="begin"/>
          </w:r>
          <w:r w:rsidRPr="00ED468C">
            <w:rPr>
              <w:rFonts w:ascii="Times New Roman" w:eastAsia="新細明體" w:hAnsi="Times New Roman" w:cs="Times New Roman"/>
              <w:kern w:val="0"/>
              <w:szCs w:val="24"/>
            </w:rPr>
            <w:instrText xml:space="preserve"> SECTIONPAGES  </w:instrText>
          </w:r>
          <w:r w:rsidRPr="00ED468C">
            <w:rPr>
              <w:rFonts w:ascii="Times New Roman" w:eastAsia="新細明體" w:hAnsi="Times New Roman" w:cs="Times New Roman"/>
              <w:kern w:val="0"/>
              <w:szCs w:val="24"/>
            </w:rPr>
            <w:fldChar w:fldCharType="separate"/>
          </w:r>
          <w:r>
            <w:rPr>
              <w:rFonts w:ascii="Times New Roman" w:eastAsia="新細明體" w:hAnsi="Times New Roman" w:cs="Times New Roman"/>
              <w:noProof/>
              <w:kern w:val="0"/>
              <w:szCs w:val="24"/>
            </w:rPr>
            <w:t>2</w:t>
          </w:r>
          <w:r w:rsidRPr="00ED468C">
            <w:rPr>
              <w:rFonts w:ascii="Times New Roman" w:eastAsia="新細明體" w:hAnsi="Times New Roman" w:cs="Times New Roman"/>
              <w:kern w:val="0"/>
              <w:szCs w:val="24"/>
            </w:rPr>
            <w:fldChar w:fldCharType="end"/>
          </w:r>
        </w:p>
      </w:tc>
    </w:tr>
  </w:tbl>
  <w:p w14:paraId="360EC57D" w14:textId="77777777" w:rsidR="00ED468C" w:rsidRDefault="00ED468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98F4F" w14:textId="77777777" w:rsidR="00ED468C" w:rsidRDefault="00ED468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0FE"/>
    <w:multiLevelType w:val="hybridMultilevel"/>
    <w:tmpl w:val="384899B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421F4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0C3279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3" w15:restartNumberingAfterBreak="0">
    <w:nsid w:val="5E5B1699"/>
    <w:multiLevelType w:val="hybridMultilevel"/>
    <w:tmpl w:val="314A6712"/>
    <w:lvl w:ilvl="0" w:tplc="A52C292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4" w15:restartNumberingAfterBreak="0">
    <w:nsid w:val="6BBF3FE7"/>
    <w:multiLevelType w:val="hybridMultilevel"/>
    <w:tmpl w:val="DFC8B18A"/>
    <w:lvl w:ilvl="0" w:tplc="8E12C7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F6004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num w:numId="1" w16cid:durableId="1420909635">
    <w:abstractNumId w:val="4"/>
  </w:num>
  <w:num w:numId="2" w16cid:durableId="2098479025">
    <w:abstractNumId w:val="2"/>
  </w:num>
  <w:num w:numId="3" w16cid:durableId="139541946">
    <w:abstractNumId w:val="3"/>
  </w:num>
  <w:num w:numId="4" w16cid:durableId="1755544873">
    <w:abstractNumId w:val="1"/>
  </w:num>
  <w:num w:numId="5" w16cid:durableId="677930497">
    <w:abstractNumId w:val="5"/>
  </w:num>
  <w:num w:numId="6" w16cid:durableId="52588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D02"/>
    <w:rsid w:val="0004383C"/>
    <w:rsid w:val="000D0C6D"/>
    <w:rsid w:val="00191C31"/>
    <w:rsid w:val="00323D15"/>
    <w:rsid w:val="005A6904"/>
    <w:rsid w:val="005D4601"/>
    <w:rsid w:val="005D5646"/>
    <w:rsid w:val="00635A2B"/>
    <w:rsid w:val="006B566E"/>
    <w:rsid w:val="0079687F"/>
    <w:rsid w:val="00826FEE"/>
    <w:rsid w:val="008A24E0"/>
    <w:rsid w:val="008F6F0E"/>
    <w:rsid w:val="0096506A"/>
    <w:rsid w:val="009C1405"/>
    <w:rsid w:val="00A3177F"/>
    <w:rsid w:val="00A87323"/>
    <w:rsid w:val="00AF0E69"/>
    <w:rsid w:val="00B1773E"/>
    <w:rsid w:val="00BB074A"/>
    <w:rsid w:val="00BC0F6D"/>
    <w:rsid w:val="00CA3012"/>
    <w:rsid w:val="00D00B19"/>
    <w:rsid w:val="00D55502"/>
    <w:rsid w:val="00DE41F8"/>
    <w:rsid w:val="00ED468C"/>
    <w:rsid w:val="00F23BC9"/>
    <w:rsid w:val="00F64D02"/>
    <w:rsid w:val="00F769CB"/>
    <w:rsid w:val="00FC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26431"/>
  <w15:docId w15:val="{709D91A4-CFB1-4EB9-A949-ED5C97368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D0C6D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0C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D0C6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D0C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D0C6D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0D0C6D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7">
    <w:name w:val="List Paragraph"/>
    <w:basedOn w:val="a"/>
    <w:uiPriority w:val="34"/>
    <w:qFormat/>
    <w:rsid w:val="000D0C6D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styleId="a8">
    <w:name w:val="Body Text Indent"/>
    <w:basedOn w:val="a"/>
    <w:link w:val="a9"/>
    <w:uiPriority w:val="99"/>
    <w:rsid w:val="000D0C6D"/>
    <w:pPr>
      <w:ind w:leftChars="351" w:left="842"/>
    </w:pPr>
    <w:rPr>
      <w:rFonts w:ascii="新細明體" w:eastAsia="新細明體" w:hAnsi="新細明體" w:cs="Times New Roman"/>
      <w:szCs w:val="24"/>
    </w:rPr>
  </w:style>
  <w:style w:type="character" w:customStyle="1" w:styleId="a9">
    <w:name w:val="本文縮排 字元"/>
    <w:basedOn w:val="a0"/>
    <w:link w:val="a8"/>
    <w:uiPriority w:val="99"/>
    <w:rsid w:val="000D0C6D"/>
    <w:rPr>
      <w:rFonts w:ascii="新細明體" w:eastAsia="新細明體" w:hAnsi="新細明體" w:cs="Times New Roman"/>
      <w:szCs w:val="24"/>
    </w:rPr>
  </w:style>
  <w:style w:type="character" w:styleId="aa">
    <w:name w:val="Hyperlink"/>
    <w:basedOn w:val="a0"/>
    <w:uiPriority w:val="99"/>
    <w:unhideWhenUsed/>
    <w:rsid w:val="000D0C6D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D0C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D555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D5550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</Words>
  <Characters>1021</Characters>
  <Application>Microsoft Office Word</Application>
  <DocSecurity>0</DocSecurity>
  <Lines>8</Lines>
  <Paragraphs>2</Paragraphs>
  <ScaleCrop>false</ScaleCrop>
  <Company>Microsoft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名氏 吳</cp:lastModifiedBy>
  <cp:revision>2</cp:revision>
  <dcterms:created xsi:type="dcterms:W3CDTF">2025-08-13T11:51:00Z</dcterms:created>
  <dcterms:modified xsi:type="dcterms:W3CDTF">2025-08-13T11:51:00Z</dcterms:modified>
</cp:coreProperties>
</file>